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20F9" w14:textId="77777777" w:rsidR="00575DE6" w:rsidRPr="00BF44B4" w:rsidRDefault="00575DE6" w:rsidP="007469FE">
      <w:pPr>
        <w:widowControl w:val="0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Pogrubienie"/>
          <w:rFonts w:ascii="Calibri" w:hAnsi="Calibri"/>
          <w:color w:val="000000"/>
          <w:sz w:val="22"/>
          <w:szCs w:val="22"/>
          <w:u w:val="single"/>
        </w:rPr>
      </w:pP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Dopuszczenie</w:t>
      </w:r>
      <w:r w:rsidRPr="00BF44B4">
        <w:rPr>
          <w:rStyle w:val="Pogrubienie"/>
          <w:rFonts w:ascii="Calibri" w:hAnsi="Calibri"/>
          <w:color w:val="000000"/>
          <w:sz w:val="22"/>
          <w:szCs w:val="22"/>
          <w:u w:val="single"/>
        </w:rPr>
        <w:t xml:space="preserve"> do turnieju:</w:t>
      </w:r>
    </w:p>
    <w:p w14:paraId="7DF8B6BC" w14:textId="77777777" w:rsidR="00575DE6" w:rsidRPr="00187837" w:rsidRDefault="00575DE6" w:rsidP="00BF44B4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Do udziału w turnieju dopuszczone są tylko osoby pełnoletnie.</w:t>
      </w:r>
    </w:p>
    <w:p w14:paraId="59DC8BF1" w14:textId="77777777" w:rsidR="00BF44B4" w:rsidRPr="00187837" w:rsidRDefault="00575DE6" w:rsidP="00BF44B4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Ilość uczestni</w:t>
      </w:r>
      <w:r w:rsidR="00CB3B71" w:rsidRPr="00187837">
        <w:rPr>
          <w:rFonts w:ascii="Calibri" w:hAnsi="Calibri"/>
          <w:color w:val="000000"/>
          <w:sz w:val="22"/>
          <w:szCs w:val="22"/>
        </w:rPr>
        <w:t>ków turnieju jest ograniczona:</w:t>
      </w:r>
    </w:p>
    <w:p w14:paraId="00BFA152" w14:textId="77777777" w:rsidR="00BF44B4" w:rsidRPr="00187837" w:rsidRDefault="003A20B1" w:rsidP="007469FE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k</w:t>
      </w:r>
      <w:r w:rsidR="00887F03" w:rsidRPr="00187837">
        <w:rPr>
          <w:rFonts w:ascii="Calibri" w:hAnsi="Calibri"/>
          <w:sz w:val="22"/>
          <w:szCs w:val="22"/>
        </w:rPr>
        <w:t>ażda drużyna</w:t>
      </w:r>
      <w:r w:rsidR="003D12D4" w:rsidRPr="00187837">
        <w:rPr>
          <w:rFonts w:ascii="Calibri" w:hAnsi="Calibri"/>
          <w:sz w:val="22"/>
          <w:szCs w:val="22"/>
        </w:rPr>
        <w:t xml:space="preserve"> uczestnicząca w festi</w:t>
      </w:r>
      <w:r w:rsidR="00887F03" w:rsidRPr="00187837">
        <w:rPr>
          <w:rFonts w:ascii="Calibri" w:hAnsi="Calibri"/>
          <w:sz w:val="22"/>
          <w:szCs w:val="22"/>
        </w:rPr>
        <w:t xml:space="preserve">walu może wystawić </w:t>
      </w:r>
      <w:r w:rsidR="00887F03" w:rsidRPr="00187837">
        <w:rPr>
          <w:rFonts w:ascii="Calibri" w:hAnsi="Calibri"/>
          <w:b/>
          <w:bCs/>
          <w:sz w:val="22"/>
          <w:szCs w:val="22"/>
        </w:rPr>
        <w:t xml:space="preserve">maksymalnie </w:t>
      </w:r>
      <w:r w:rsidR="0064690A" w:rsidRPr="00187837">
        <w:rPr>
          <w:rFonts w:ascii="Calibri" w:hAnsi="Calibri"/>
          <w:b/>
          <w:bCs/>
          <w:sz w:val="22"/>
          <w:szCs w:val="22"/>
        </w:rPr>
        <w:t>dwóch</w:t>
      </w:r>
      <w:r w:rsidR="003D12D4" w:rsidRPr="00187837">
        <w:rPr>
          <w:rFonts w:ascii="Calibri" w:hAnsi="Calibri"/>
          <w:sz w:val="22"/>
          <w:szCs w:val="22"/>
        </w:rPr>
        <w:t xml:space="preserve"> </w:t>
      </w:r>
      <w:r w:rsidR="00887F03" w:rsidRPr="00187837">
        <w:rPr>
          <w:rFonts w:ascii="Calibri" w:hAnsi="Calibri"/>
          <w:sz w:val="22"/>
          <w:szCs w:val="22"/>
        </w:rPr>
        <w:t>wojowników do turnieju;</w:t>
      </w:r>
    </w:p>
    <w:p w14:paraId="49875909" w14:textId="3C84F526" w:rsidR="003D12D4" w:rsidRPr="00187837" w:rsidRDefault="003A20B1" w:rsidP="00BF44B4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j</w:t>
      </w:r>
      <w:r w:rsidR="003D12D4" w:rsidRPr="00187837">
        <w:rPr>
          <w:rFonts w:ascii="Calibri" w:hAnsi="Calibri"/>
          <w:sz w:val="22"/>
          <w:szCs w:val="22"/>
        </w:rPr>
        <w:t>eżeli drużyna wspomoże organizatorów w prowadzeniu t</w:t>
      </w:r>
      <w:r w:rsidR="00887F03" w:rsidRPr="00187837">
        <w:rPr>
          <w:rFonts w:ascii="Calibri" w:hAnsi="Calibri"/>
          <w:sz w:val="22"/>
          <w:szCs w:val="22"/>
        </w:rPr>
        <w:t>urnieju, zapewniając sędziego</w:t>
      </w:r>
      <w:r w:rsidR="003D12D4" w:rsidRPr="00187837">
        <w:rPr>
          <w:rFonts w:ascii="Calibri" w:hAnsi="Calibri"/>
          <w:sz w:val="22"/>
          <w:szCs w:val="22"/>
        </w:rPr>
        <w:t xml:space="preserve"> </w:t>
      </w:r>
      <w:r w:rsidR="00293F99" w:rsidRPr="00187837">
        <w:rPr>
          <w:rFonts w:ascii="Calibri" w:hAnsi="Calibri"/>
          <w:sz w:val="22"/>
          <w:szCs w:val="22"/>
        </w:rPr>
        <w:t>–</w:t>
      </w:r>
      <w:r w:rsidR="003D12D4" w:rsidRPr="00187837">
        <w:rPr>
          <w:rFonts w:ascii="Calibri" w:hAnsi="Calibri"/>
          <w:sz w:val="22"/>
          <w:szCs w:val="22"/>
        </w:rPr>
        <w:t xml:space="preserve"> m</w:t>
      </w:r>
      <w:r w:rsidR="00887F03" w:rsidRPr="00187837">
        <w:rPr>
          <w:rFonts w:ascii="Calibri" w:hAnsi="Calibri"/>
          <w:sz w:val="22"/>
          <w:szCs w:val="22"/>
        </w:rPr>
        <w:t xml:space="preserve">oże wystawić </w:t>
      </w:r>
      <w:r w:rsidR="0064690A" w:rsidRPr="00187837">
        <w:rPr>
          <w:rFonts w:ascii="Calibri" w:hAnsi="Calibri"/>
          <w:b/>
          <w:bCs/>
          <w:sz w:val="22"/>
          <w:szCs w:val="22"/>
        </w:rPr>
        <w:t>jednego</w:t>
      </w:r>
      <w:r w:rsidR="0064690A" w:rsidRPr="00187837">
        <w:rPr>
          <w:rFonts w:ascii="Calibri" w:hAnsi="Calibri"/>
          <w:sz w:val="22"/>
          <w:szCs w:val="22"/>
        </w:rPr>
        <w:t xml:space="preserve"> </w:t>
      </w:r>
      <w:r w:rsidR="0064690A" w:rsidRPr="00187837">
        <w:rPr>
          <w:rFonts w:ascii="Calibri" w:hAnsi="Calibri"/>
          <w:b/>
          <w:bCs/>
          <w:sz w:val="22"/>
          <w:szCs w:val="22"/>
        </w:rPr>
        <w:t>dodatkowego</w:t>
      </w:r>
      <w:r w:rsidR="0064690A" w:rsidRPr="00187837">
        <w:rPr>
          <w:rFonts w:ascii="Calibri" w:hAnsi="Calibri"/>
          <w:sz w:val="22"/>
          <w:szCs w:val="22"/>
        </w:rPr>
        <w:t xml:space="preserve"> </w:t>
      </w:r>
      <w:r w:rsidR="003D12D4" w:rsidRPr="00187837">
        <w:rPr>
          <w:rFonts w:ascii="Calibri" w:hAnsi="Calibri"/>
          <w:sz w:val="22"/>
          <w:szCs w:val="22"/>
        </w:rPr>
        <w:t>reprezentant</w:t>
      </w:r>
      <w:r w:rsidR="0064690A" w:rsidRPr="00187837">
        <w:rPr>
          <w:rFonts w:ascii="Calibri" w:hAnsi="Calibri"/>
          <w:sz w:val="22"/>
          <w:szCs w:val="22"/>
        </w:rPr>
        <w:t>a</w:t>
      </w:r>
      <w:r w:rsidR="00887F03" w:rsidRPr="00187837">
        <w:rPr>
          <w:rFonts w:ascii="Calibri" w:hAnsi="Calibri"/>
          <w:sz w:val="22"/>
          <w:szCs w:val="22"/>
        </w:rPr>
        <w:t>.</w:t>
      </w:r>
    </w:p>
    <w:p w14:paraId="686F8928" w14:textId="77777777" w:rsidR="00575DE6" w:rsidRPr="00187837" w:rsidRDefault="00575DE6" w:rsidP="00BF44B4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Wymagane jest uzbrojenie zgodne z ogólnym regulaminem przyjętym na festiwalu, pop</w:t>
      </w:r>
      <w:r w:rsidR="00686C4E" w:rsidRPr="00187837">
        <w:rPr>
          <w:rFonts w:ascii="Calibri" w:hAnsi="Calibri"/>
          <w:color w:val="000000"/>
          <w:sz w:val="22"/>
          <w:szCs w:val="22"/>
        </w:rPr>
        <w:t>rawne historycznie dla okresu VIII</w:t>
      </w:r>
      <w:r w:rsidRPr="00187837">
        <w:rPr>
          <w:rFonts w:ascii="Calibri" w:hAnsi="Calibri"/>
          <w:color w:val="000000"/>
          <w:sz w:val="22"/>
          <w:szCs w:val="22"/>
        </w:rPr>
        <w:t>-XI w.:</w:t>
      </w:r>
    </w:p>
    <w:p w14:paraId="19EDAA09" w14:textId="77777777" w:rsidR="00575DE6" w:rsidRPr="00187837" w:rsidRDefault="00575DE6" w:rsidP="00BF44B4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Uzbrojenie ochronne musi zawierać:</w:t>
      </w:r>
    </w:p>
    <w:p w14:paraId="4DA0E154" w14:textId="77777777" w:rsidR="00575DE6" w:rsidRPr="00187837" w:rsidRDefault="00575DE6" w:rsidP="003A20B1">
      <w:pPr>
        <w:widowControl w:val="0"/>
        <w:numPr>
          <w:ilvl w:val="2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b/>
          <w:bCs/>
          <w:color w:val="000000"/>
          <w:sz w:val="22"/>
          <w:szCs w:val="22"/>
        </w:rPr>
        <w:t>hełm</w:t>
      </w:r>
      <w:r w:rsidRPr="00187837">
        <w:rPr>
          <w:rFonts w:ascii="Calibri" w:hAnsi="Calibri"/>
          <w:color w:val="000000"/>
          <w:sz w:val="22"/>
          <w:szCs w:val="22"/>
        </w:rPr>
        <w:t xml:space="preserve"> zgodny z ogólnymi wymaganiami festiwalu, zaopatrzony w osłonę twarzy i szyi (w postaci przynajmniej tekstylnej – tzn. pikowanej lub filcowej – czapy lub kaptura; zalecany jest dodatkowo czepiec lub kaptur </w:t>
      </w:r>
      <w:proofErr w:type="spellStart"/>
      <w:r w:rsidRPr="00187837">
        <w:rPr>
          <w:rFonts w:ascii="Calibri" w:hAnsi="Calibri"/>
          <w:color w:val="000000"/>
          <w:sz w:val="22"/>
          <w:szCs w:val="22"/>
        </w:rPr>
        <w:t>kolczy</w:t>
      </w:r>
      <w:proofErr w:type="spellEnd"/>
      <w:r w:rsidRPr="00187837">
        <w:rPr>
          <w:rFonts w:ascii="Calibri" w:hAnsi="Calibri"/>
          <w:color w:val="000000"/>
          <w:sz w:val="22"/>
          <w:szCs w:val="22"/>
        </w:rPr>
        <w:t>);</w:t>
      </w:r>
    </w:p>
    <w:p w14:paraId="2FF126FD" w14:textId="230F16DF" w:rsidR="00575DE6" w:rsidRPr="00187837" w:rsidRDefault="00187837" w:rsidP="003A20B1">
      <w:pPr>
        <w:widowControl w:val="0"/>
        <w:numPr>
          <w:ilvl w:val="2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„twardy” </w:t>
      </w:r>
      <w:r w:rsidR="00575DE6" w:rsidRPr="00187837">
        <w:rPr>
          <w:rFonts w:ascii="Calibri" w:hAnsi="Calibri"/>
          <w:b/>
          <w:bCs/>
          <w:color w:val="000000"/>
          <w:sz w:val="22"/>
          <w:szCs w:val="22"/>
        </w:rPr>
        <w:t>pancerz</w:t>
      </w:r>
      <w:r w:rsidR="00575DE6" w:rsidRPr="00187837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575DE6" w:rsidRPr="00187837">
        <w:rPr>
          <w:rFonts w:ascii="Calibri" w:hAnsi="Calibri"/>
          <w:color w:val="000000"/>
          <w:sz w:val="22"/>
          <w:szCs w:val="22"/>
        </w:rPr>
        <w:t>kolczy</w:t>
      </w:r>
      <w:proofErr w:type="spellEnd"/>
      <w:r w:rsidR="00575DE6" w:rsidRPr="00187837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575DE6" w:rsidRPr="00187837">
        <w:rPr>
          <w:rFonts w:ascii="Calibri" w:hAnsi="Calibri"/>
          <w:color w:val="000000"/>
          <w:sz w:val="22"/>
          <w:szCs w:val="22"/>
        </w:rPr>
        <w:t>lamelkowy</w:t>
      </w:r>
      <w:proofErr w:type="spellEnd"/>
      <w:r w:rsidR="00575DE6" w:rsidRPr="00187837">
        <w:rPr>
          <w:rFonts w:ascii="Calibri" w:hAnsi="Calibri"/>
          <w:color w:val="000000"/>
          <w:sz w:val="22"/>
          <w:szCs w:val="22"/>
        </w:rPr>
        <w:t xml:space="preserve"> lub łuskowy (wraz z warstwą tłumiącą – </w:t>
      </w:r>
      <w:proofErr w:type="spellStart"/>
      <w:r w:rsidR="00575DE6" w:rsidRPr="00187837">
        <w:rPr>
          <w:rFonts w:ascii="Calibri" w:hAnsi="Calibri"/>
          <w:color w:val="000000"/>
          <w:sz w:val="22"/>
          <w:szCs w:val="22"/>
        </w:rPr>
        <w:t>przeszywanicą</w:t>
      </w:r>
      <w:proofErr w:type="spellEnd"/>
      <w:r w:rsidR="00575DE6" w:rsidRPr="00187837">
        <w:rPr>
          <w:rFonts w:ascii="Calibri" w:hAnsi="Calibri"/>
          <w:color w:val="000000"/>
          <w:sz w:val="22"/>
          <w:szCs w:val="22"/>
        </w:rPr>
        <w:t>, grubym kaftanem itp.);</w:t>
      </w:r>
    </w:p>
    <w:p w14:paraId="517178B9" w14:textId="77777777" w:rsidR="00575DE6" w:rsidRPr="00187837" w:rsidRDefault="00575DE6" w:rsidP="003A20B1">
      <w:pPr>
        <w:widowControl w:val="0"/>
        <w:numPr>
          <w:ilvl w:val="2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b/>
          <w:bCs/>
          <w:color w:val="000000"/>
          <w:sz w:val="22"/>
          <w:szCs w:val="22"/>
        </w:rPr>
        <w:t>tarczę</w:t>
      </w:r>
      <w:r w:rsidRPr="00187837">
        <w:rPr>
          <w:rFonts w:ascii="Calibri" w:hAnsi="Calibri"/>
          <w:color w:val="000000"/>
          <w:sz w:val="22"/>
          <w:szCs w:val="22"/>
        </w:rPr>
        <w:t>: okrągłą, migdałowatą lub owalną, rozsądnych rozmiarów;</w:t>
      </w:r>
    </w:p>
    <w:p w14:paraId="09312F9F" w14:textId="77777777" w:rsidR="00575DE6" w:rsidRPr="00187837" w:rsidRDefault="00575DE6" w:rsidP="003A20B1">
      <w:pPr>
        <w:widowControl w:val="0"/>
        <w:numPr>
          <w:ilvl w:val="2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 xml:space="preserve">z uwagi na bezpieczeństwo wymagane są </w:t>
      </w:r>
      <w:r w:rsidRPr="0045214D">
        <w:rPr>
          <w:rFonts w:ascii="Calibri" w:hAnsi="Calibri"/>
          <w:b/>
          <w:bCs/>
          <w:color w:val="000000"/>
          <w:sz w:val="22"/>
          <w:szCs w:val="22"/>
        </w:rPr>
        <w:t>rękawice</w:t>
      </w:r>
      <w:r w:rsidRPr="00187837">
        <w:rPr>
          <w:rFonts w:ascii="Calibri" w:hAnsi="Calibri"/>
          <w:color w:val="000000"/>
          <w:sz w:val="22"/>
          <w:szCs w:val="22"/>
        </w:rPr>
        <w:t xml:space="preserve"> ochronne.</w:t>
      </w:r>
    </w:p>
    <w:p w14:paraId="3EFC9525" w14:textId="77777777" w:rsidR="00575DE6" w:rsidRPr="00187837" w:rsidRDefault="00575DE6" w:rsidP="00BF44B4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Uzbrojenie zaczepne:</w:t>
      </w:r>
    </w:p>
    <w:p w14:paraId="7AF2709F" w14:textId="77777777" w:rsidR="00575DE6" w:rsidRPr="00187837" w:rsidRDefault="00575DE6" w:rsidP="003A20B1">
      <w:pPr>
        <w:widowControl w:val="0"/>
        <w:numPr>
          <w:ilvl w:val="2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 xml:space="preserve">broń dopuszczona do turnieju to </w:t>
      </w:r>
      <w:r w:rsidRPr="0045214D">
        <w:rPr>
          <w:rFonts w:ascii="Calibri" w:hAnsi="Calibri"/>
          <w:b/>
          <w:bCs/>
          <w:color w:val="000000"/>
          <w:sz w:val="22"/>
          <w:szCs w:val="22"/>
        </w:rPr>
        <w:t>miecz, szabla lub jednoręczny topór</w:t>
      </w:r>
      <w:r w:rsidRPr="00187837">
        <w:rPr>
          <w:rFonts w:ascii="Calibri" w:hAnsi="Calibri"/>
          <w:color w:val="000000"/>
          <w:sz w:val="22"/>
          <w:szCs w:val="22"/>
        </w:rPr>
        <w:t>;</w:t>
      </w:r>
    </w:p>
    <w:p w14:paraId="41D78F34" w14:textId="77777777" w:rsidR="00575DE6" w:rsidRPr="00187837" w:rsidRDefault="00575DE6" w:rsidP="003A20B1">
      <w:pPr>
        <w:widowControl w:val="0"/>
        <w:numPr>
          <w:ilvl w:val="2"/>
          <w:numId w:val="12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broń musi być zabezpieczona („ostrze” min. 2mm, sztych miecza/szabli lub krawędzie ostrza topora zaokrąglone), nie może mieć ostrych zadziorów;</w:t>
      </w:r>
    </w:p>
    <w:p w14:paraId="059D9915" w14:textId="77777777" w:rsidR="00575DE6" w:rsidRPr="00187837" w:rsidRDefault="00575DE6" w:rsidP="00BF44B4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Uzbrojenie musi być bezpieczne, czyste, estetyczne i solidnie wykonane.</w:t>
      </w:r>
    </w:p>
    <w:p w14:paraId="0A067048" w14:textId="77777777" w:rsidR="00575DE6" w:rsidRPr="00187837" w:rsidRDefault="00575DE6" w:rsidP="00BF44B4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187837">
        <w:rPr>
          <w:rFonts w:ascii="Calibri" w:hAnsi="Calibri"/>
          <w:sz w:val="22"/>
          <w:szCs w:val="22"/>
        </w:rPr>
        <w:t>Nie zostaną dopuszczone do turnieju:</w:t>
      </w:r>
    </w:p>
    <w:p w14:paraId="340E2FBB" w14:textId="237ECDA7" w:rsidR="00575DE6" w:rsidRPr="00187837" w:rsidRDefault="0064690A" w:rsidP="003A20B1">
      <w:pPr>
        <w:widowControl w:val="0"/>
        <w:numPr>
          <w:ilvl w:val="2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 xml:space="preserve">widoczne </w:t>
      </w:r>
      <w:r w:rsidR="00575DE6" w:rsidRPr="00187837">
        <w:rPr>
          <w:rFonts w:ascii="Calibri" w:hAnsi="Calibri"/>
          <w:color w:val="000000"/>
          <w:sz w:val="22"/>
          <w:szCs w:val="22"/>
        </w:rPr>
        <w:t>osłony goleni</w:t>
      </w:r>
      <w:r w:rsidRPr="00187837">
        <w:rPr>
          <w:rFonts w:ascii="Calibri" w:hAnsi="Calibri"/>
          <w:color w:val="000000"/>
          <w:sz w:val="22"/>
          <w:szCs w:val="22"/>
        </w:rPr>
        <w:t>/kolan</w:t>
      </w:r>
      <w:r w:rsidR="00976258" w:rsidRPr="00187837">
        <w:rPr>
          <w:rFonts w:ascii="Calibri" w:hAnsi="Calibri"/>
          <w:color w:val="000000"/>
          <w:sz w:val="22"/>
          <w:szCs w:val="22"/>
        </w:rPr>
        <w:t>, ani przedramion</w:t>
      </w:r>
      <w:r w:rsidR="00575DE6" w:rsidRPr="00187837">
        <w:rPr>
          <w:rFonts w:ascii="Calibri" w:hAnsi="Calibri"/>
          <w:color w:val="000000"/>
          <w:sz w:val="22"/>
          <w:szCs w:val="22"/>
        </w:rPr>
        <w:t xml:space="preserve"> (zaleca się użycie ochraniaczy ukrytych pod strojem);</w:t>
      </w:r>
    </w:p>
    <w:p w14:paraId="72389001" w14:textId="5E093EDB" w:rsidR="00575DE6" w:rsidRPr="00187837" w:rsidRDefault="00575DE6" w:rsidP="003A20B1">
      <w:pPr>
        <w:widowControl w:val="0"/>
        <w:numPr>
          <w:ilvl w:val="2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pancerz zakładany bezpośrednio na koszulę, bez żadnego podkładu;</w:t>
      </w:r>
    </w:p>
    <w:p w14:paraId="7EF97570" w14:textId="77777777" w:rsidR="00575DE6" w:rsidRPr="00187837" w:rsidRDefault="00575DE6" w:rsidP="003A20B1">
      <w:pPr>
        <w:widowControl w:val="0"/>
        <w:numPr>
          <w:ilvl w:val="2"/>
          <w:numId w:val="13"/>
        </w:numPr>
        <w:jc w:val="both"/>
        <w:rPr>
          <w:rStyle w:val="Domylnaczcionkaakapitu1"/>
          <w:rFonts w:ascii="Calibri" w:eastAsia="TimesNewRomanPSMT" w:hAnsi="Calibri" w:cs="TimesNewRomanPSMT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tarcze o dziwnych kształtach i przesadzonych wymiarach;</w:t>
      </w:r>
    </w:p>
    <w:p w14:paraId="431B4C4A" w14:textId="77777777" w:rsidR="00575DE6" w:rsidRPr="00187837" w:rsidRDefault="00575DE6" w:rsidP="003A20B1">
      <w:pPr>
        <w:widowControl w:val="0"/>
        <w:numPr>
          <w:ilvl w:val="2"/>
          <w:numId w:val="13"/>
        </w:numPr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Style w:val="Domylnaczcionkaakapitu1"/>
          <w:rFonts w:ascii="Calibri" w:eastAsia="TimesNewRomanPSMT" w:hAnsi="Calibri" w:cs="TimesNewRomanPSMT"/>
          <w:color w:val="000000"/>
          <w:sz w:val="22"/>
          <w:szCs w:val="22"/>
        </w:rPr>
        <w:t xml:space="preserve">sprzęt z poważnymi uszkodzeniami, np.: dziurawe kolczugi czy lamelki, potargane </w:t>
      </w:r>
      <w:proofErr w:type="spellStart"/>
      <w:r w:rsidRPr="00187837">
        <w:rPr>
          <w:rStyle w:val="Domylnaczcionkaakapitu1"/>
          <w:rFonts w:ascii="Calibri" w:eastAsia="TimesNewRomanPSMT" w:hAnsi="Calibri" w:cs="TimesNewRomanPSMT"/>
          <w:color w:val="000000"/>
          <w:sz w:val="22"/>
          <w:szCs w:val="22"/>
        </w:rPr>
        <w:t>przeszywki</w:t>
      </w:r>
      <w:proofErr w:type="spellEnd"/>
      <w:r w:rsidRPr="00187837">
        <w:rPr>
          <w:rStyle w:val="Domylnaczcionkaakapitu1"/>
          <w:rFonts w:ascii="Calibri" w:eastAsia="TimesNewRomanPSMT" w:hAnsi="Calibri" w:cs="TimesNewRomanPSMT"/>
          <w:color w:val="000000"/>
          <w:sz w:val="22"/>
          <w:szCs w:val="22"/>
        </w:rPr>
        <w:t>; obstrzępione, rozpadające się tarcze.</w:t>
      </w:r>
    </w:p>
    <w:p w14:paraId="09BB0144" w14:textId="1A38607A" w:rsidR="00575DE6" w:rsidRPr="00187837" w:rsidRDefault="00575DE6" w:rsidP="00BF44B4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87837">
        <w:rPr>
          <w:rFonts w:ascii="Calibri" w:hAnsi="Calibri"/>
          <w:color w:val="000000"/>
          <w:sz w:val="22"/>
          <w:szCs w:val="22"/>
        </w:rPr>
        <w:t>Strój i uzbrojenie muszą być spójne pod względem czasowym, kulturowym i terytorialnym.</w:t>
      </w:r>
      <w:r w:rsidR="00BF44B4" w:rsidRPr="00187837">
        <w:rPr>
          <w:rFonts w:ascii="Calibri" w:hAnsi="Calibri"/>
          <w:color w:val="000000"/>
          <w:sz w:val="22"/>
          <w:szCs w:val="22"/>
        </w:rPr>
        <w:t xml:space="preserve"> </w:t>
      </w:r>
      <w:r w:rsidRPr="00187837">
        <w:rPr>
          <w:rFonts w:ascii="Calibri" w:hAnsi="Calibri"/>
          <w:color w:val="000000"/>
          <w:sz w:val="22"/>
          <w:szCs w:val="22"/>
        </w:rPr>
        <w:t>Każdy zawodnik jest sprawdzany pod tym kątem przed każdą walką.</w:t>
      </w:r>
    </w:p>
    <w:p w14:paraId="662C3D6E" w14:textId="77777777" w:rsidR="00575DE6" w:rsidRPr="00121639" w:rsidRDefault="00575DE6" w:rsidP="003A20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A3D99D9" w14:textId="77777777" w:rsidR="00575DE6" w:rsidRPr="00BF44B4" w:rsidRDefault="00575DE6" w:rsidP="007469FE">
      <w:pPr>
        <w:widowControl w:val="0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Pogrubienie"/>
          <w:rFonts w:ascii="Calibri" w:hAnsi="Calibri"/>
          <w:color w:val="000000"/>
          <w:sz w:val="22"/>
          <w:szCs w:val="22"/>
          <w:u w:val="single"/>
        </w:rPr>
      </w:pP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Przebieg turnieju:</w:t>
      </w:r>
    </w:p>
    <w:p w14:paraId="38440175" w14:textId="77777777" w:rsidR="00575DE6" w:rsidRPr="007469FE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>Turniej prowadzony jest metodą pucharową (przegrywający odpada).</w:t>
      </w:r>
    </w:p>
    <w:p w14:paraId="23F8C75D" w14:textId="4627BE56" w:rsidR="00575DE6" w:rsidRPr="007469FE" w:rsidRDefault="00976258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>W zależności od ilości zgłoszeń oraz wymagań programu festiwalu, turniej może być podzielony na dwa dni (p</w:t>
      </w:r>
      <w:r w:rsidR="00575DE6" w:rsidRPr="007469FE">
        <w:rPr>
          <w:rFonts w:ascii="Calibri" w:hAnsi="Calibri"/>
          <w:color w:val="000000"/>
          <w:sz w:val="22"/>
          <w:szCs w:val="22"/>
        </w:rPr>
        <w:t>oczątkowe rundy w sobotę, natomiast część finałowa w niedzielę</w:t>
      </w:r>
      <w:r w:rsidRPr="007469FE">
        <w:rPr>
          <w:rFonts w:ascii="Calibri" w:hAnsi="Calibri"/>
          <w:color w:val="000000"/>
          <w:sz w:val="22"/>
          <w:szCs w:val="22"/>
        </w:rPr>
        <w:t>) lub w całości przeprowadzony w niedzielę</w:t>
      </w:r>
      <w:r w:rsidR="00575DE6" w:rsidRPr="007469FE">
        <w:rPr>
          <w:rFonts w:ascii="Calibri" w:hAnsi="Calibri"/>
          <w:color w:val="000000"/>
          <w:sz w:val="22"/>
          <w:szCs w:val="22"/>
        </w:rPr>
        <w:t>.</w:t>
      </w:r>
    </w:p>
    <w:p w14:paraId="1A04F6CE" w14:textId="45652744" w:rsidR="000F0011" w:rsidRPr="007469FE" w:rsidRDefault="000F0011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 xml:space="preserve">W przypadku dużej liczby zawodników, walki eliminacyjne w </w:t>
      </w:r>
      <w:r w:rsidR="00976258" w:rsidRPr="007469FE">
        <w:rPr>
          <w:rFonts w:ascii="Calibri" w:hAnsi="Calibri"/>
          <w:color w:val="000000"/>
          <w:sz w:val="22"/>
          <w:szCs w:val="22"/>
        </w:rPr>
        <w:t xml:space="preserve">początkowych rundach </w:t>
      </w:r>
      <w:r w:rsidRPr="007469FE">
        <w:rPr>
          <w:rFonts w:ascii="Calibri" w:hAnsi="Calibri"/>
          <w:color w:val="000000"/>
          <w:sz w:val="22"/>
          <w:szCs w:val="22"/>
        </w:rPr>
        <w:t>będą się toczyć równolegle na dwóch polach turniejowych.</w:t>
      </w:r>
    </w:p>
    <w:p w14:paraId="0E7166E7" w14:textId="77777777" w:rsidR="007469FE" w:rsidRPr="007469FE" w:rsidRDefault="007469FE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 xml:space="preserve">W pierwszej rundzie pary będą losowane, w kolejnych rundach tworzona będzie drabinka na podstawie dotychczasowych rezultatów. Losowanie par prowadzone będzie w taki sposób, aby w pierwszej rundzie nie dochodziło do walk „bratobójczych” pomiędzy członkami tej samej drużyny. </w:t>
      </w:r>
    </w:p>
    <w:p w14:paraId="2F856311" w14:textId="1609B3D6" w:rsidR="007469FE" w:rsidRPr="007469FE" w:rsidRDefault="007469FE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>Pary będą ogłaszane z wyprzedzeniem (walczą woje X i Y, przygotowują się P i Q). Zawodnik,</w:t>
      </w:r>
      <w:r w:rsidRPr="007469FE">
        <w:rPr>
          <w:bCs/>
        </w:rPr>
        <w:t xml:space="preserve"> </w:t>
      </w:r>
      <w:r w:rsidRPr="007469FE">
        <w:rPr>
          <w:rFonts w:ascii="Calibri" w:hAnsi="Calibri"/>
          <w:color w:val="000000"/>
          <w:sz w:val="22"/>
          <w:szCs w:val="22"/>
        </w:rPr>
        <w:t>który nie stawi się na polu</w:t>
      </w:r>
      <w:r w:rsidR="00293F99">
        <w:rPr>
          <w:rFonts w:ascii="Calibri" w:hAnsi="Calibri"/>
          <w:color w:val="000000"/>
          <w:sz w:val="22"/>
          <w:szCs w:val="22"/>
        </w:rPr>
        <w:t xml:space="preserve"> najpóźniej</w:t>
      </w:r>
      <w:r w:rsidRPr="007469FE">
        <w:rPr>
          <w:rFonts w:ascii="Calibri" w:hAnsi="Calibri"/>
          <w:color w:val="000000"/>
          <w:sz w:val="22"/>
          <w:szCs w:val="22"/>
        </w:rPr>
        <w:t xml:space="preserve"> minutę po wezwaniu do walki, uznawany jest za przegranego.</w:t>
      </w:r>
    </w:p>
    <w:p w14:paraId="4B7D0345" w14:textId="350B9D15" w:rsidR="00575DE6" w:rsidRPr="007469FE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>Jeśli początkowa liczba zawodników nie będzie potęgą dwójki (2, 4, 8, 16, 32, ...), zostaną przeprowadzone dodatkowe eliminacje, albo w kolejnych rundach będą dobierani zawodnicy spośród przegranych (uczestnicy eliminacji</w:t>
      </w:r>
      <w:r w:rsidR="00976258" w:rsidRPr="007469FE">
        <w:rPr>
          <w:rFonts w:ascii="Calibri" w:hAnsi="Calibri"/>
          <w:color w:val="000000"/>
          <w:sz w:val="22"/>
          <w:szCs w:val="22"/>
        </w:rPr>
        <w:t xml:space="preserve"> zostaną wyłonieni przez losowanie; </w:t>
      </w:r>
      <w:r w:rsidRPr="007469FE">
        <w:rPr>
          <w:rFonts w:ascii="Calibri" w:hAnsi="Calibri"/>
          <w:color w:val="000000"/>
          <w:sz w:val="22"/>
          <w:szCs w:val="22"/>
        </w:rPr>
        <w:t>„szczęśliwi przegrani”</w:t>
      </w:r>
      <w:r w:rsidR="00976258" w:rsidRPr="007469FE">
        <w:rPr>
          <w:rFonts w:ascii="Calibri" w:hAnsi="Calibri"/>
          <w:color w:val="000000"/>
          <w:sz w:val="22"/>
          <w:szCs w:val="22"/>
        </w:rPr>
        <w:t xml:space="preserve"> przez losowanie lub bezpośrednie wskazanie sędziów</w:t>
      </w:r>
      <w:r w:rsidRPr="007469FE">
        <w:rPr>
          <w:rFonts w:ascii="Calibri" w:hAnsi="Calibri"/>
          <w:color w:val="000000"/>
          <w:sz w:val="22"/>
          <w:szCs w:val="22"/>
        </w:rPr>
        <w:t>)</w:t>
      </w:r>
      <w:r w:rsidR="00293F99">
        <w:rPr>
          <w:rFonts w:ascii="Calibri" w:hAnsi="Calibri"/>
          <w:color w:val="000000"/>
          <w:sz w:val="22"/>
          <w:szCs w:val="22"/>
        </w:rPr>
        <w:t xml:space="preserve"> –</w:t>
      </w:r>
      <w:r w:rsidRPr="007469FE">
        <w:rPr>
          <w:rFonts w:ascii="Calibri" w:hAnsi="Calibri"/>
          <w:color w:val="000000"/>
          <w:sz w:val="22"/>
          <w:szCs w:val="22"/>
        </w:rPr>
        <w:t xml:space="preserve"> tak by najpóźniej w ćwierćfinałach uzyskać odpowiednią liczbę walczących.</w:t>
      </w:r>
    </w:p>
    <w:p w14:paraId="44F9885E" w14:textId="77777777" w:rsidR="00575DE6" w:rsidRPr="00121639" w:rsidRDefault="00575DE6" w:rsidP="003A20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3F14E66" w14:textId="77777777" w:rsidR="00575DE6" w:rsidRPr="00BF44B4" w:rsidRDefault="00575DE6" w:rsidP="007469FE">
      <w:pPr>
        <w:widowControl w:val="0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Pogrubienie"/>
          <w:rFonts w:ascii="Calibri" w:hAnsi="Calibri"/>
          <w:color w:val="000000"/>
          <w:sz w:val="22"/>
          <w:szCs w:val="22"/>
          <w:u w:val="single"/>
        </w:rPr>
      </w:pP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Sędziowie</w:t>
      </w:r>
      <w:r w:rsidRPr="00BF44B4">
        <w:rPr>
          <w:rStyle w:val="Pogrubienie"/>
          <w:rFonts w:ascii="Calibri" w:hAnsi="Calibri"/>
          <w:color w:val="000000"/>
          <w:sz w:val="22"/>
          <w:szCs w:val="22"/>
          <w:u w:val="single"/>
        </w:rPr>
        <w:t>:</w:t>
      </w:r>
    </w:p>
    <w:p w14:paraId="4B596723" w14:textId="2AD4BB96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 xml:space="preserve">Zespół sędziowski składa się z </w:t>
      </w:r>
      <w:r w:rsidR="00293F99">
        <w:rPr>
          <w:rFonts w:ascii="Calibri" w:hAnsi="Calibri"/>
          <w:color w:val="000000"/>
          <w:sz w:val="22"/>
          <w:szCs w:val="22"/>
        </w:rPr>
        <w:t>4-</w:t>
      </w:r>
      <w:r w:rsidR="00765877">
        <w:rPr>
          <w:rFonts w:ascii="Calibri" w:hAnsi="Calibri"/>
          <w:color w:val="000000"/>
          <w:sz w:val="22"/>
          <w:szCs w:val="22"/>
        </w:rPr>
        <w:t>5</w:t>
      </w:r>
      <w:r w:rsidRPr="00121639">
        <w:rPr>
          <w:rFonts w:ascii="Calibri" w:hAnsi="Calibri"/>
          <w:color w:val="000000"/>
          <w:sz w:val="22"/>
          <w:szCs w:val="22"/>
        </w:rPr>
        <w:t xml:space="preserve"> sędziów (w tym głównego, prowadzącego turniej) oraz pomocnika technicznego odpowiedzialnego za pomiar czasu i prowadzenie tabeli wyników.</w:t>
      </w:r>
    </w:p>
    <w:p w14:paraId="3FD67984" w14:textId="77777777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Każdy z sędziów ma prawo przerwać walkę, jeśli widzi ku temu powód.</w:t>
      </w:r>
    </w:p>
    <w:p w14:paraId="22008197" w14:textId="77777777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Walkę rozpoczyna i wznawia po przerwie arbiter prowadzący turniej.</w:t>
      </w:r>
    </w:p>
    <w:p w14:paraId="08784005" w14:textId="77777777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Sędziowie ogłaszają zwycięzcę każdego pojedynku po uprzedniej konsultacji.</w:t>
      </w:r>
    </w:p>
    <w:p w14:paraId="083CC235" w14:textId="77777777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Decyzje sędziów są ostateczne i nie podlegają dyskusji.</w:t>
      </w:r>
    </w:p>
    <w:p w14:paraId="1DF31C2F" w14:textId="77777777" w:rsidR="00575DE6" w:rsidRPr="00121639" w:rsidRDefault="00575DE6" w:rsidP="003A20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8D0201" w14:textId="77777777" w:rsidR="00575DE6" w:rsidRPr="00BF44B4" w:rsidRDefault="00575DE6" w:rsidP="007469FE">
      <w:pPr>
        <w:widowControl w:val="0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Style w:val="Pogrubienie"/>
          <w:rFonts w:ascii="Calibri" w:hAnsi="Calibri"/>
          <w:color w:val="000000"/>
          <w:sz w:val="22"/>
          <w:szCs w:val="22"/>
          <w:u w:val="single"/>
        </w:rPr>
      </w:pP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Zasady walki</w:t>
      </w:r>
      <w:r w:rsidRPr="00BF44B4">
        <w:rPr>
          <w:rStyle w:val="Pogrubienie"/>
          <w:rFonts w:ascii="Calibri" w:hAnsi="Calibri"/>
          <w:color w:val="000000"/>
          <w:sz w:val="22"/>
          <w:szCs w:val="22"/>
          <w:u w:val="single"/>
        </w:rPr>
        <w:t>:</w:t>
      </w:r>
    </w:p>
    <w:p w14:paraId="4692AC6A" w14:textId="73C0E9BF" w:rsidR="00575DE6" w:rsidRPr="007469FE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 xml:space="preserve">Walka toczy się przez </w:t>
      </w:r>
      <w:r w:rsidR="00B11785">
        <w:rPr>
          <w:rFonts w:ascii="Calibri" w:hAnsi="Calibri"/>
          <w:color w:val="000000"/>
          <w:sz w:val="22"/>
          <w:szCs w:val="22"/>
        </w:rPr>
        <w:t xml:space="preserve">1 </w:t>
      </w:r>
      <w:r w:rsidRPr="00121639">
        <w:rPr>
          <w:rFonts w:ascii="Calibri" w:hAnsi="Calibri"/>
          <w:color w:val="000000"/>
          <w:sz w:val="22"/>
          <w:szCs w:val="22"/>
        </w:rPr>
        <w:t>minutę, bez przerw po trafieniach</w:t>
      </w:r>
      <w:r w:rsidR="00976258">
        <w:rPr>
          <w:rFonts w:ascii="Calibri" w:hAnsi="Calibri"/>
          <w:color w:val="000000"/>
          <w:sz w:val="22"/>
          <w:szCs w:val="22"/>
        </w:rPr>
        <w:t>.</w:t>
      </w:r>
    </w:p>
    <w:p w14:paraId="3CCAE7F8" w14:textId="725B8B53" w:rsidR="007469FE" w:rsidRPr="007469FE" w:rsidRDefault="007469FE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7469FE">
        <w:rPr>
          <w:rFonts w:ascii="Calibri" w:hAnsi="Calibri"/>
          <w:color w:val="000000"/>
          <w:sz w:val="22"/>
          <w:szCs w:val="22"/>
        </w:rPr>
        <w:t>Walka toczy się na polu wyznaczonym barierkami i/lub linami o wymiarach 5x5m. W przypadku przyparcia do barierki</w:t>
      </w:r>
      <w:r w:rsidR="00293F99">
        <w:rPr>
          <w:rFonts w:ascii="Calibri" w:hAnsi="Calibri"/>
          <w:color w:val="000000"/>
          <w:sz w:val="22"/>
          <w:szCs w:val="22"/>
        </w:rPr>
        <w:t xml:space="preserve"> zatrzymującego walkę,</w:t>
      </w:r>
      <w:r w:rsidRPr="007469FE">
        <w:rPr>
          <w:rFonts w:ascii="Calibri" w:hAnsi="Calibri"/>
          <w:color w:val="000000"/>
          <w:sz w:val="22"/>
          <w:szCs w:val="22"/>
        </w:rPr>
        <w:t xml:space="preserve"> lub wyjścia poza wyznaczone pole, sędziowie mogą przerwać walkę i wznowić ją na środku pola. Jeżeli zawodnik notorycznie ucieka poza pole walki, sędziowie mogą upomnieć go lub przyznać punkty przeciwnikowi.</w:t>
      </w:r>
    </w:p>
    <w:p w14:paraId="5B02CE74" w14:textId="2E588412" w:rsidR="00976258" w:rsidRDefault="00976258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Pole trafienia</w:t>
      </w:r>
      <w:r w:rsidR="007469FE">
        <w:rPr>
          <w:rFonts w:ascii="Calibri" w:hAnsi="Calibri"/>
          <w:color w:val="000000"/>
          <w:sz w:val="22"/>
          <w:szCs w:val="22"/>
        </w:rPr>
        <w:t>, zgodnie z ogólnymi zasadami walk przyjętymi podczas festiwalu,</w:t>
      </w:r>
      <w:r w:rsidR="007469FE" w:rsidRPr="00121639">
        <w:rPr>
          <w:rFonts w:ascii="Calibri" w:hAnsi="Calibri"/>
          <w:color w:val="000000"/>
          <w:sz w:val="22"/>
          <w:szCs w:val="22"/>
        </w:rPr>
        <w:t xml:space="preserve"> </w:t>
      </w:r>
      <w:r w:rsidRPr="00121639">
        <w:rPr>
          <w:rFonts w:ascii="Calibri" w:hAnsi="Calibri"/>
          <w:color w:val="000000"/>
          <w:sz w:val="22"/>
          <w:szCs w:val="22"/>
        </w:rPr>
        <w:t xml:space="preserve">obejmuje: tułów, ręce </w:t>
      </w:r>
      <w:r>
        <w:rPr>
          <w:rFonts w:ascii="Calibri" w:hAnsi="Calibri"/>
          <w:color w:val="000000"/>
          <w:sz w:val="22"/>
          <w:szCs w:val="22"/>
        </w:rPr>
        <w:t>razem z przedramionami (bez dłoni)</w:t>
      </w:r>
      <w:r w:rsidRPr="00121639">
        <w:rPr>
          <w:rFonts w:ascii="Calibri" w:hAnsi="Calibri"/>
          <w:color w:val="000000"/>
          <w:sz w:val="22"/>
          <w:szCs w:val="22"/>
        </w:rPr>
        <w:t>, nogi powyżej kolan oraz głowę.</w:t>
      </w:r>
    </w:p>
    <w:p w14:paraId="14CF7BF6" w14:textId="2932E2B7" w:rsidR="007469FE" w:rsidRPr="007469FE" w:rsidRDefault="007469FE" w:rsidP="007469FE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7469FE">
        <w:rPr>
          <w:rFonts w:ascii="Calibri" w:hAnsi="Calibri"/>
          <w:sz w:val="22"/>
          <w:szCs w:val="22"/>
        </w:rPr>
        <w:t>Kategorycznie zabronione są sztychy, uderzenia jelcem lub głowicą, ataki na twarz lub krocze, „koszące” uderzenia w szyję, uderzenia w kark i potylicę, uderzenia rantem tarczy (uderzenia płaską stroną tarczy są dozwolone, ale nie punktowane). Sędziowie będą też zwracać szczególną uwagę na niskie ciosy na nogi.</w:t>
      </w:r>
    </w:p>
    <w:p w14:paraId="6285D94E" w14:textId="364AC933" w:rsidR="00575DE6" w:rsidRPr="007469FE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 xml:space="preserve">Zwycięża ten zawodnik, który zdobędzie </w:t>
      </w:r>
      <w:r w:rsidR="007469FE">
        <w:rPr>
          <w:rFonts w:ascii="Calibri" w:hAnsi="Calibri"/>
          <w:color w:val="000000"/>
          <w:sz w:val="22"/>
          <w:szCs w:val="22"/>
        </w:rPr>
        <w:t xml:space="preserve">podczas walki </w:t>
      </w:r>
      <w:r w:rsidRPr="00121639">
        <w:rPr>
          <w:rFonts w:ascii="Calibri" w:hAnsi="Calibri"/>
          <w:color w:val="000000"/>
          <w:sz w:val="22"/>
          <w:szCs w:val="22"/>
        </w:rPr>
        <w:t>większą liczbę punktów</w:t>
      </w:r>
      <w:r w:rsidR="00976258" w:rsidRPr="00976258">
        <w:rPr>
          <w:rFonts w:ascii="Calibri" w:hAnsi="Calibri"/>
          <w:color w:val="000000"/>
          <w:sz w:val="22"/>
          <w:szCs w:val="22"/>
        </w:rPr>
        <w:t xml:space="preserve"> </w:t>
      </w:r>
      <w:r w:rsidR="00976258" w:rsidRPr="00121639">
        <w:rPr>
          <w:rFonts w:ascii="Calibri" w:hAnsi="Calibri"/>
          <w:color w:val="000000"/>
          <w:sz w:val="22"/>
          <w:szCs w:val="22"/>
        </w:rPr>
        <w:t xml:space="preserve">– po zakończeniu czasu sędziowie ustalają punktację, sędzia </w:t>
      </w:r>
      <w:r w:rsidR="00976258" w:rsidRPr="007469FE">
        <w:rPr>
          <w:rFonts w:ascii="Calibri" w:hAnsi="Calibri"/>
          <w:color w:val="000000"/>
          <w:sz w:val="22"/>
          <w:szCs w:val="22"/>
        </w:rPr>
        <w:t>główny ogłasza wynik.</w:t>
      </w:r>
    </w:p>
    <w:p w14:paraId="2DC8705D" w14:textId="60BA08D1" w:rsidR="00575DE6" w:rsidRPr="00293F99" w:rsidRDefault="00976258" w:rsidP="00293F99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 w:rsidRPr="007469FE">
        <w:rPr>
          <w:rFonts w:ascii="Calibri" w:hAnsi="Calibri"/>
          <w:sz w:val="22"/>
          <w:szCs w:val="22"/>
        </w:rPr>
        <w:t>Punktowane</w:t>
      </w:r>
      <w:r w:rsidR="00575DE6" w:rsidRPr="007469FE">
        <w:rPr>
          <w:rFonts w:ascii="Calibri" w:hAnsi="Calibri"/>
          <w:sz w:val="22"/>
          <w:szCs w:val="22"/>
        </w:rPr>
        <w:t xml:space="preserve"> są czyste, </w:t>
      </w:r>
      <w:r w:rsidR="00293F99">
        <w:rPr>
          <w:rFonts w:ascii="Calibri" w:hAnsi="Calibri"/>
          <w:sz w:val="22"/>
          <w:szCs w:val="22"/>
        </w:rPr>
        <w:t xml:space="preserve">mocne </w:t>
      </w:r>
      <w:r w:rsidR="00575DE6" w:rsidRPr="007469FE">
        <w:rPr>
          <w:rFonts w:ascii="Calibri" w:hAnsi="Calibri"/>
          <w:sz w:val="22"/>
          <w:szCs w:val="22"/>
        </w:rPr>
        <w:t>uderzenia</w:t>
      </w:r>
      <w:r w:rsidRPr="007469FE">
        <w:rPr>
          <w:rFonts w:ascii="Calibri" w:hAnsi="Calibri"/>
          <w:sz w:val="22"/>
          <w:szCs w:val="22"/>
        </w:rPr>
        <w:t xml:space="preserve"> w pole trafienia</w:t>
      </w:r>
      <w:r w:rsidR="000A690E">
        <w:rPr>
          <w:rFonts w:ascii="Calibri" w:hAnsi="Calibri"/>
          <w:sz w:val="22"/>
          <w:szCs w:val="22"/>
        </w:rPr>
        <w:t xml:space="preserve"> (1 trafienie </w:t>
      </w:r>
      <w:r w:rsidR="00293F99">
        <w:rPr>
          <w:rFonts w:ascii="Calibri" w:hAnsi="Calibri"/>
          <w:sz w:val="22"/>
          <w:szCs w:val="22"/>
        </w:rPr>
        <w:t>=</w:t>
      </w:r>
      <w:r w:rsidR="000A690E">
        <w:rPr>
          <w:rFonts w:ascii="Calibri" w:hAnsi="Calibri"/>
          <w:sz w:val="22"/>
          <w:szCs w:val="22"/>
        </w:rPr>
        <w:t xml:space="preserve"> 1 punkt)</w:t>
      </w:r>
      <w:r w:rsidR="00575DE6" w:rsidRPr="007469FE">
        <w:rPr>
          <w:rFonts w:ascii="Calibri" w:hAnsi="Calibri"/>
          <w:sz w:val="22"/>
          <w:szCs w:val="22"/>
        </w:rPr>
        <w:t>;</w:t>
      </w:r>
      <w:r w:rsidR="00293F99">
        <w:rPr>
          <w:rFonts w:ascii="Calibri" w:hAnsi="Calibri"/>
          <w:sz w:val="22"/>
          <w:szCs w:val="22"/>
        </w:rPr>
        <w:t xml:space="preserve"> n</w:t>
      </w:r>
      <w:r w:rsidR="00575DE6" w:rsidRPr="00293F99">
        <w:rPr>
          <w:rFonts w:ascii="Calibri" w:hAnsi="Calibri"/>
          <w:sz w:val="22"/>
          <w:szCs w:val="22"/>
        </w:rPr>
        <w:t>ie liczy się "głaskanie" w zwarciu, bardzo lekkie trafienia</w:t>
      </w:r>
      <w:r w:rsidR="00293F99">
        <w:rPr>
          <w:rFonts w:ascii="Calibri" w:hAnsi="Calibri"/>
          <w:sz w:val="22"/>
          <w:szCs w:val="22"/>
        </w:rPr>
        <w:t xml:space="preserve"> i otarcia</w:t>
      </w:r>
      <w:r w:rsidR="00575DE6" w:rsidRPr="00293F99">
        <w:rPr>
          <w:rFonts w:ascii="Calibri" w:hAnsi="Calibri"/>
          <w:sz w:val="22"/>
          <w:szCs w:val="22"/>
        </w:rPr>
        <w:t>, uderzenia płazem miecza lub szabli oraz trzonkiem topora.</w:t>
      </w:r>
    </w:p>
    <w:p w14:paraId="7D8B5AE6" w14:textId="0FCC1643" w:rsidR="00575DE6" w:rsidRDefault="000A690E" w:rsidP="007469FE">
      <w:pPr>
        <w:widowControl w:val="0"/>
        <w:numPr>
          <w:ilvl w:val="1"/>
          <w:numId w:val="16"/>
        </w:numPr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rozbrojenia (</w:t>
      </w:r>
      <w:r w:rsidR="00293F99">
        <w:rPr>
          <w:rFonts w:ascii="Calibri" w:hAnsi="Calibri"/>
          <w:sz w:val="22"/>
          <w:szCs w:val="22"/>
        </w:rPr>
        <w:t xml:space="preserve">w tym </w:t>
      </w:r>
      <w:r>
        <w:rPr>
          <w:rFonts w:ascii="Calibri" w:hAnsi="Calibri"/>
          <w:sz w:val="22"/>
          <w:szCs w:val="22"/>
        </w:rPr>
        <w:t xml:space="preserve">przypadkowej </w:t>
      </w:r>
      <w:r w:rsidR="00575DE6" w:rsidRPr="007469FE">
        <w:rPr>
          <w:rFonts w:ascii="Calibri" w:hAnsi="Calibri"/>
          <w:sz w:val="22"/>
          <w:szCs w:val="22"/>
        </w:rPr>
        <w:t>utraty broni</w:t>
      </w:r>
      <w:r>
        <w:rPr>
          <w:rFonts w:ascii="Calibri" w:hAnsi="Calibri"/>
          <w:sz w:val="22"/>
          <w:szCs w:val="22"/>
        </w:rPr>
        <w:t>)</w:t>
      </w:r>
      <w:r w:rsidR="00575DE6" w:rsidRPr="007469FE">
        <w:rPr>
          <w:rFonts w:ascii="Calibri" w:hAnsi="Calibri"/>
          <w:sz w:val="22"/>
          <w:szCs w:val="22"/>
        </w:rPr>
        <w:t xml:space="preserve"> </w:t>
      </w:r>
      <w:r w:rsidR="007469FE">
        <w:rPr>
          <w:rFonts w:ascii="Calibri" w:hAnsi="Calibri"/>
          <w:sz w:val="22"/>
          <w:szCs w:val="22"/>
        </w:rPr>
        <w:t>lub obalenia</w:t>
      </w:r>
      <w:r>
        <w:rPr>
          <w:rFonts w:ascii="Calibri" w:hAnsi="Calibri"/>
          <w:sz w:val="22"/>
          <w:szCs w:val="22"/>
        </w:rPr>
        <w:t xml:space="preserve"> sędziowie wstrzymują walkę (</w:t>
      </w:r>
      <w:r w:rsidRPr="007469FE">
        <w:rPr>
          <w:rFonts w:ascii="Calibri" w:hAnsi="Calibri"/>
          <w:sz w:val="22"/>
          <w:szCs w:val="22"/>
        </w:rPr>
        <w:t>czas zostaje zatrzymany</w:t>
      </w:r>
      <w:r>
        <w:rPr>
          <w:rFonts w:ascii="Calibri" w:hAnsi="Calibri"/>
          <w:sz w:val="22"/>
          <w:szCs w:val="22"/>
        </w:rPr>
        <w:t>) i przyznają zawodnikowi punkty zgodnie z</w:t>
      </w:r>
      <w:r w:rsidR="00293F99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schematem: 1 punkt za pierwsze, 3 za drugie, 5 za trzecie (w obrębie danej walki) itd. </w:t>
      </w:r>
      <w:r w:rsidR="00575DE6" w:rsidRPr="007469FE">
        <w:rPr>
          <w:rFonts w:ascii="Calibri" w:hAnsi="Calibri"/>
          <w:sz w:val="22"/>
          <w:szCs w:val="22"/>
        </w:rPr>
        <w:t>Jako utrata broni liczy się każde wypuszczenie broni z ręki. Zabronione jest przywiązywanie broni do ręki.</w:t>
      </w:r>
    </w:p>
    <w:p w14:paraId="1E3208D8" w14:textId="7F558A9B" w:rsidR="000A690E" w:rsidRPr="000A690E" w:rsidRDefault="000A690E" w:rsidP="000A690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przypadku wyniku remisowego, sędziowie zarządzają dogrywkę trwającą 30 sekund. Jeśli również dogrywka nie przyniesie rozstrzygnięcia, zwyci</w:t>
      </w:r>
      <w:r w:rsidR="00293F99">
        <w:rPr>
          <w:rFonts w:ascii="Calibri" w:hAnsi="Calibri"/>
          <w:color w:val="000000"/>
          <w:sz w:val="22"/>
          <w:szCs w:val="22"/>
        </w:rPr>
        <w:t>ę</w:t>
      </w:r>
      <w:r>
        <w:rPr>
          <w:rFonts w:ascii="Calibri" w:hAnsi="Calibri"/>
          <w:color w:val="000000"/>
          <w:sz w:val="22"/>
          <w:szCs w:val="22"/>
        </w:rPr>
        <w:t>zcę wyłania walka do pierwszego</w:t>
      </w:r>
      <w:r w:rsidR="00293F99">
        <w:rPr>
          <w:rFonts w:ascii="Calibri" w:hAnsi="Calibri"/>
          <w:color w:val="000000"/>
          <w:sz w:val="22"/>
          <w:szCs w:val="22"/>
        </w:rPr>
        <w:t xml:space="preserve"> czystego</w:t>
      </w:r>
      <w:r>
        <w:rPr>
          <w:rFonts w:ascii="Calibri" w:hAnsi="Calibri"/>
          <w:color w:val="000000"/>
          <w:sz w:val="22"/>
          <w:szCs w:val="22"/>
        </w:rPr>
        <w:t xml:space="preserve"> trafienia.</w:t>
      </w:r>
    </w:p>
    <w:p w14:paraId="22BC9454" w14:textId="77777777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Sędzia może przerwać walkę w dowolnym momencie z powodów technicznych (faul, kontuzja, uszkodzenie sprzętu, utrata broni) lub po poddaniu się jednego z zawodników.</w:t>
      </w:r>
    </w:p>
    <w:p w14:paraId="37932897" w14:textId="77777777" w:rsidR="00575DE6" w:rsidRPr="00121639" w:rsidRDefault="00575DE6" w:rsidP="003A20B1">
      <w:pPr>
        <w:widowControl w:val="0"/>
        <w:numPr>
          <w:ilvl w:val="1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w  przypadku uszkodzenia sprzętu zawodnik ma umowną minutę na rozwiązanie problemu lub wymianę uszkodzonego elementu.</w:t>
      </w:r>
    </w:p>
    <w:p w14:paraId="23890D09" w14:textId="77777777" w:rsidR="00575DE6" w:rsidRPr="00121639" w:rsidRDefault="00575DE6" w:rsidP="003A20B1">
      <w:pPr>
        <w:widowControl w:val="0"/>
        <w:numPr>
          <w:ilvl w:val="1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w przypadku kontuzji (niebędącej skutkiem faulu przeciwnika) lub uszkodzeń sprzętu nie pozwalających na dalszą walkę, zawodnik uznawany jest za przegranego.</w:t>
      </w:r>
    </w:p>
    <w:p w14:paraId="5BC5E67D" w14:textId="022D0A27" w:rsidR="00575DE6" w:rsidRPr="00121639" w:rsidRDefault="00575DE6" w:rsidP="003A20B1">
      <w:pPr>
        <w:widowControl w:val="0"/>
        <w:numPr>
          <w:ilvl w:val="1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w przypadku</w:t>
      </w:r>
      <w:r w:rsidR="000A690E">
        <w:rPr>
          <w:rFonts w:ascii="Calibri" w:hAnsi="Calibri"/>
          <w:color w:val="000000"/>
          <w:sz w:val="22"/>
          <w:szCs w:val="22"/>
        </w:rPr>
        <w:t xml:space="preserve"> faulu /</w:t>
      </w:r>
      <w:r w:rsidRPr="00121639">
        <w:rPr>
          <w:rFonts w:ascii="Calibri" w:hAnsi="Calibri"/>
          <w:color w:val="000000"/>
          <w:sz w:val="22"/>
          <w:szCs w:val="22"/>
        </w:rPr>
        <w:t xml:space="preserve"> niedozwolonego zachowania sędziowie mogą upomnieć zawodnika, odjąć mu punkty lub zdyskwalifikować go</w:t>
      </w:r>
      <w:r w:rsidR="000A690E">
        <w:rPr>
          <w:rFonts w:ascii="Calibri" w:hAnsi="Calibri"/>
          <w:color w:val="000000"/>
          <w:sz w:val="22"/>
          <w:szCs w:val="22"/>
        </w:rPr>
        <w:t xml:space="preserve"> (zwłaszcza w przypadku </w:t>
      </w:r>
      <w:r w:rsidR="00390026">
        <w:rPr>
          <w:rFonts w:ascii="Calibri" w:hAnsi="Calibri"/>
          <w:color w:val="000000"/>
          <w:sz w:val="22"/>
          <w:szCs w:val="22"/>
        </w:rPr>
        <w:t>powtarzających</w:t>
      </w:r>
      <w:bookmarkStart w:id="0" w:name="_GoBack"/>
      <w:bookmarkEnd w:id="0"/>
      <w:r w:rsidR="000A690E">
        <w:rPr>
          <w:rFonts w:ascii="Calibri" w:hAnsi="Calibri"/>
          <w:color w:val="000000"/>
          <w:sz w:val="22"/>
          <w:szCs w:val="22"/>
        </w:rPr>
        <w:t xml:space="preserve"> się fauli lub celowych niebezpiecznych uderzeń)</w:t>
      </w:r>
      <w:r w:rsidRPr="00121639">
        <w:rPr>
          <w:rFonts w:ascii="Calibri" w:hAnsi="Calibri"/>
          <w:color w:val="000000"/>
          <w:sz w:val="22"/>
          <w:szCs w:val="22"/>
        </w:rPr>
        <w:t>. Dyskwalifikacja jest równoznaczna ze zwycięstwem przeciwnika. W szczególn</w:t>
      </w:r>
      <w:r w:rsidR="000A690E">
        <w:rPr>
          <w:rFonts w:ascii="Calibri" w:hAnsi="Calibri"/>
          <w:color w:val="000000"/>
          <w:sz w:val="22"/>
          <w:szCs w:val="22"/>
        </w:rPr>
        <w:t xml:space="preserve">ych </w:t>
      </w:r>
      <w:r w:rsidRPr="00121639">
        <w:rPr>
          <w:rFonts w:ascii="Calibri" w:hAnsi="Calibri"/>
          <w:color w:val="000000"/>
          <w:sz w:val="22"/>
          <w:szCs w:val="22"/>
        </w:rPr>
        <w:t>przypadkach sprawca może zostać wykluczony również z wszystkich pozostałych walk w czasie imprezy</w:t>
      </w:r>
      <w:r w:rsidR="0064690A">
        <w:rPr>
          <w:rFonts w:ascii="Calibri" w:hAnsi="Calibri"/>
          <w:color w:val="000000"/>
          <w:sz w:val="22"/>
          <w:szCs w:val="22"/>
        </w:rPr>
        <w:t xml:space="preserve"> (bitwy, turniej </w:t>
      </w:r>
      <w:r w:rsidR="000A690E">
        <w:rPr>
          <w:rFonts w:ascii="Calibri" w:hAnsi="Calibri"/>
          <w:color w:val="000000"/>
          <w:sz w:val="22"/>
          <w:szCs w:val="22"/>
        </w:rPr>
        <w:t>drużynowy</w:t>
      </w:r>
      <w:r w:rsidR="0064690A">
        <w:rPr>
          <w:rFonts w:ascii="Calibri" w:hAnsi="Calibri"/>
          <w:color w:val="000000"/>
          <w:sz w:val="22"/>
          <w:szCs w:val="22"/>
        </w:rPr>
        <w:t>)</w:t>
      </w:r>
      <w:r w:rsidRPr="00121639">
        <w:rPr>
          <w:rFonts w:ascii="Calibri" w:hAnsi="Calibri"/>
          <w:color w:val="000000"/>
          <w:sz w:val="22"/>
          <w:szCs w:val="22"/>
        </w:rPr>
        <w:t>.</w:t>
      </w:r>
    </w:p>
    <w:p w14:paraId="4589FF9F" w14:textId="5A2061AF" w:rsidR="000A690E" w:rsidRDefault="000A690E" w:rsidP="000A690E">
      <w:pPr>
        <w:widowControl w:val="0"/>
        <w:jc w:val="both"/>
        <w:rPr>
          <w:rFonts w:ascii="Calibri" w:hAnsi="Calibri"/>
          <w:color w:val="000000"/>
          <w:sz w:val="22"/>
          <w:szCs w:val="22"/>
        </w:rPr>
      </w:pPr>
    </w:p>
    <w:p w14:paraId="27505822" w14:textId="3837CE17" w:rsidR="000A690E" w:rsidRPr="000A690E" w:rsidRDefault="000A690E" w:rsidP="000A690E">
      <w:pPr>
        <w:widowControl w:val="0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P</w:t>
      </w:r>
      <w:r>
        <w:rPr>
          <w:rStyle w:val="Pogrubienie"/>
          <w:rFonts w:ascii="Calibri" w:hAnsi="Calibri"/>
          <w:color w:val="000000"/>
          <w:sz w:val="22"/>
          <w:szCs w:val="22"/>
          <w:u w:val="single"/>
        </w:rPr>
        <w:t>ostanowienia końcowe</w:t>
      </w:r>
      <w:r w:rsidRPr="00121639">
        <w:rPr>
          <w:rStyle w:val="Pogrubienie"/>
          <w:rFonts w:ascii="Calibri" w:hAnsi="Calibri"/>
          <w:color w:val="000000"/>
          <w:sz w:val="22"/>
          <w:szCs w:val="22"/>
          <w:u w:val="single"/>
        </w:rPr>
        <w:t>:</w:t>
      </w:r>
    </w:p>
    <w:p w14:paraId="5228298B" w14:textId="726D4611" w:rsidR="00575DE6" w:rsidRPr="00121639" w:rsidRDefault="00575DE6" w:rsidP="007469FE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 w:rsidRPr="00121639">
        <w:rPr>
          <w:rFonts w:ascii="Calibri" w:hAnsi="Calibri"/>
          <w:color w:val="000000"/>
          <w:sz w:val="22"/>
          <w:szCs w:val="22"/>
        </w:rPr>
        <w:t>Organizator zastrzega sobie prawo do zmian</w:t>
      </w:r>
      <w:r w:rsidR="000A690E">
        <w:rPr>
          <w:rFonts w:ascii="Calibri" w:hAnsi="Calibri"/>
          <w:color w:val="000000"/>
          <w:sz w:val="22"/>
          <w:szCs w:val="22"/>
        </w:rPr>
        <w:t xml:space="preserve"> w regulaminie, szczególnie dotyczących przebiegu turnieju, </w:t>
      </w:r>
      <w:r w:rsidRPr="00121639">
        <w:rPr>
          <w:rFonts w:ascii="Calibri" w:hAnsi="Calibri"/>
          <w:color w:val="000000"/>
          <w:sz w:val="22"/>
          <w:szCs w:val="22"/>
        </w:rPr>
        <w:t>po wcześniejszym uzgodnieniu z uczestnikami.</w:t>
      </w:r>
    </w:p>
    <w:p w14:paraId="6F4A3CE1" w14:textId="6F60DF8E" w:rsidR="003D0E07" w:rsidRPr="000A690E" w:rsidRDefault="00293F99" w:rsidP="003A20B1">
      <w:pPr>
        <w:widowControl w:val="0"/>
        <w:numPr>
          <w:ilvl w:val="0"/>
          <w:numId w:val="16"/>
        </w:numPr>
        <w:ind w:left="568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Uczestnicy przystępują do udziału w turnieju na własną odpowiedzialność. </w:t>
      </w:r>
      <w:r w:rsidR="00575DE6" w:rsidRPr="00121639">
        <w:rPr>
          <w:rFonts w:ascii="Calibri" w:hAnsi="Calibri"/>
          <w:color w:val="000000"/>
          <w:sz w:val="22"/>
          <w:szCs w:val="22"/>
        </w:rPr>
        <w:t xml:space="preserve">Organizator nie ponosi odpowiedzialności za </w:t>
      </w:r>
      <w:r>
        <w:rPr>
          <w:rFonts w:ascii="Calibri" w:hAnsi="Calibri"/>
          <w:color w:val="000000"/>
          <w:sz w:val="22"/>
          <w:szCs w:val="22"/>
        </w:rPr>
        <w:t xml:space="preserve">ewentualne </w:t>
      </w:r>
      <w:r w:rsidR="00575DE6" w:rsidRPr="00121639">
        <w:rPr>
          <w:rFonts w:ascii="Calibri" w:hAnsi="Calibri"/>
          <w:color w:val="000000"/>
          <w:sz w:val="22"/>
          <w:szCs w:val="22"/>
        </w:rPr>
        <w:t>uszczerbki na zdrowiu i mieniu poniesione podczas turnieju.</w:t>
      </w:r>
    </w:p>
    <w:sectPr w:rsidR="003D0E07" w:rsidRPr="000A690E" w:rsidSect="0012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C843" w14:textId="77777777" w:rsidR="00695448" w:rsidRDefault="00695448" w:rsidP="00F549E2">
      <w:r>
        <w:separator/>
      </w:r>
    </w:p>
  </w:endnote>
  <w:endnote w:type="continuationSeparator" w:id="0">
    <w:p w14:paraId="0C5ED6C9" w14:textId="77777777" w:rsidR="00695448" w:rsidRDefault="00695448" w:rsidP="00F5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1B7B" w14:textId="77777777" w:rsidR="00EE483E" w:rsidRDefault="00EE4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A301" w14:textId="77777777" w:rsidR="00F549E2" w:rsidRPr="007C7FE9" w:rsidRDefault="00754AB0" w:rsidP="00754AB0">
    <w:pPr>
      <w:pStyle w:val="Stopka"/>
      <w:jc w:val="center"/>
      <w:rPr>
        <w:color w:val="000000"/>
        <w:sz w:val="20"/>
        <w:szCs w:val="20"/>
      </w:rPr>
    </w:pPr>
    <w:r w:rsidRPr="007C7FE9">
      <w:rPr>
        <w:color w:val="000000"/>
        <w:sz w:val="20"/>
        <w:szCs w:val="20"/>
      </w:rPr>
      <w:t>Organizator: Muzeum Podkarpackie w Krośnie, oddział Skansen Archeologiczny Karpacka Troja w Trzcinicy; www.karpackatroja.pl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9772" w14:textId="77777777" w:rsidR="00EE483E" w:rsidRDefault="00EE4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4F03" w14:textId="77777777" w:rsidR="00695448" w:rsidRDefault="00695448" w:rsidP="00F549E2">
      <w:r>
        <w:separator/>
      </w:r>
    </w:p>
  </w:footnote>
  <w:footnote w:type="continuationSeparator" w:id="0">
    <w:p w14:paraId="1CD232AE" w14:textId="77777777" w:rsidR="00695448" w:rsidRDefault="00695448" w:rsidP="00F5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CB2D" w14:textId="77777777" w:rsidR="00F549E2" w:rsidRDefault="00695448">
    <w:pPr>
      <w:pStyle w:val="Nagwek"/>
    </w:pPr>
    <w:r>
      <w:rPr>
        <w:noProof/>
        <w:lang w:eastAsia="pl-PL"/>
      </w:rPr>
      <w:pict w14:anchorId="70EE7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0782" o:spid="_x0000_s2071" type="#_x0000_t75" style="position:absolute;margin-left:0;margin-top:0;width:570.1pt;height:570.1pt;z-index:-1;mso-position-horizontal:center;mso-position-horizontal-relative:margin;mso-position-vertical:center;mso-position-vertical-relative:margin" o:allowincell="f">
          <v:imagedata r:id="rId1" o:title="zdjecia logo przeźroczys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E062" w14:textId="4F853BA3" w:rsidR="00A54B40" w:rsidRDefault="00F476AD" w:rsidP="00A54B40">
    <w:pPr>
      <w:pStyle w:val="Nagwek"/>
      <w:ind w:left="4536" w:hanging="4536"/>
      <w:jc w:val="center"/>
      <w:rPr>
        <w:b/>
        <w:sz w:val="36"/>
        <w:szCs w:val="36"/>
      </w:rPr>
    </w:pPr>
    <w:r>
      <w:rPr>
        <w:b/>
        <w:sz w:val="36"/>
        <w:szCs w:val="36"/>
      </w:rPr>
      <w:t>X</w:t>
    </w:r>
    <w:r w:rsidR="006A383F">
      <w:rPr>
        <w:b/>
        <w:sz w:val="36"/>
        <w:szCs w:val="36"/>
      </w:rPr>
      <w:t>I</w:t>
    </w:r>
    <w:r w:rsidR="00EE483E">
      <w:rPr>
        <w:b/>
        <w:sz w:val="36"/>
        <w:szCs w:val="36"/>
      </w:rPr>
      <w:t>I</w:t>
    </w:r>
    <w:r w:rsidR="00A54B40">
      <w:rPr>
        <w:b/>
        <w:sz w:val="36"/>
        <w:szCs w:val="36"/>
      </w:rPr>
      <w:t xml:space="preserve"> Karpacki Festiwal Archeologiczny </w:t>
    </w:r>
  </w:p>
  <w:p w14:paraId="1F4520D8" w14:textId="3A09AF9F" w:rsidR="00EE483E" w:rsidRDefault="00A54B40" w:rsidP="00EE483E">
    <w:pPr>
      <w:pStyle w:val="Nagwek"/>
      <w:ind w:left="4536" w:hanging="4536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Dwa Oblicza </w:t>
    </w:r>
    <w:r w:rsidR="00EE483E">
      <w:rPr>
        <w:b/>
        <w:sz w:val="36"/>
        <w:szCs w:val="36"/>
      </w:rPr>
      <w:t>16-</w:t>
    </w:r>
    <w:r w:rsidR="006A383F">
      <w:rPr>
        <w:b/>
        <w:sz w:val="36"/>
        <w:szCs w:val="36"/>
      </w:rPr>
      <w:t>18</w:t>
    </w:r>
    <w:r w:rsidR="009C3A5C">
      <w:rPr>
        <w:b/>
        <w:sz w:val="36"/>
        <w:szCs w:val="36"/>
      </w:rPr>
      <w:t xml:space="preserve"> </w:t>
    </w:r>
    <w:r w:rsidR="006A383F">
      <w:rPr>
        <w:b/>
        <w:sz w:val="36"/>
        <w:szCs w:val="36"/>
      </w:rPr>
      <w:t>sierpnia 202</w:t>
    </w:r>
    <w:r w:rsidR="00EE483E">
      <w:rPr>
        <w:b/>
        <w:sz w:val="36"/>
        <w:szCs w:val="36"/>
      </w:rPr>
      <w:t>4</w:t>
    </w:r>
  </w:p>
  <w:p w14:paraId="5EF769CE" w14:textId="77777777" w:rsidR="00014077" w:rsidRPr="007C7FE9" w:rsidRDefault="00652CA3" w:rsidP="00014077">
    <w:pPr>
      <w:pStyle w:val="Nagwek"/>
      <w:ind w:left="4536" w:hanging="4536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TURNIEJ </w:t>
    </w:r>
    <w:r w:rsidR="00575DE6">
      <w:rPr>
        <w:b/>
        <w:sz w:val="36"/>
        <w:szCs w:val="36"/>
      </w:rPr>
      <w:t>BOJOWY</w:t>
    </w:r>
    <w:r w:rsidR="00A54B40">
      <w:rPr>
        <w:b/>
        <w:sz w:val="36"/>
        <w:szCs w:val="36"/>
      </w:rPr>
      <w:t xml:space="preserve"> PANCERNYCH</w:t>
    </w:r>
  </w:p>
  <w:p w14:paraId="54A2DC1A" w14:textId="77777777" w:rsidR="00F549E2" w:rsidRDefault="00F549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392F" w14:textId="77777777" w:rsidR="00F549E2" w:rsidRDefault="00695448">
    <w:pPr>
      <w:pStyle w:val="Nagwek"/>
    </w:pPr>
    <w:r>
      <w:rPr>
        <w:noProof/>
        <w:lang w:eastAsia="pl-PL"/>
      </w:rPr>
      <w:pict w14:anchorId="06519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0781" o:spid="_x0000_s2070" type="#_x0000_t75" style="position:absolute;margin-left:0;margin-top:0;width:570.1pt;height:570.1pt;z-index:-2;mso-position-horizontal:center;mso-position-horizontal-relative:margin;mso-position-vertical:center;mso-position-vertical-relative:margin" o:allowincell="f">
          <v:imagedata r:id="rId1" o:title="zdjecia logo przeźroczys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AFED1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500766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C2D5671"/>
    <w:multiLevelType w:val="multilevel"/>
    <w:tmpl w:val="037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2CB60843"/>
    <w:multiLevelType w:val="multilevel"/>
    <w:tmpl w:val="56C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D5F62D0"/>
    <w:multiLevelType w:val="hybridMultilevel"/>
    <w:tmpl w:val="28EC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1094"/>
    <w:multiLevelType w:val="multilevel"/>
    <w:tmpl w:val="79E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3A215285"/>
    <w:multiLevelType w:val="multilevel"/>
    <w:tmpl w:val="0FF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DCE6B95"/>
    <w:multiLevelType w:val="multilevel"/>
    <w:tmpl w:val="E40A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99D3CAD"/>
    <w:multiLevelType w:val="multilevel"/>
    <w:tmpl w:val="05F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9E2"/>
    <w:rsid w:val="00014077"/>
    <w:rsid w:val="000A0491"/>
    <w:rsid w:val="000A690E"/>
    <w:rsid w:val="000D2C3D"/>
    <w:rsid w:val="000F0011"/>
    <w:rsid w:val="00121639"/>
    <w:rsid w:val="00127866"/>
    <w:rsid w:val="00140F2E"/>
    <w:rsid w:val="00187837"/>
    <w:rsid w:val="001E6CBA"/>
    <w:rsid w:val="0023105C"/>
    <w:rsid w:val="00234487"/>
    <w:rsid w:val="00293F99"/>
    <w:rsid w:val="002E29B7"/>
    <w:rsid w:val="00304CE9"/>
    <w:rsid w:val="0032187D"/>
    <w:rsid w:val="00334CA7"/>
    <w:rsid w:val="0038360A"/>
    <w:rsid w:val="00390026"/>
    <w:rsid w:val="003A20B1"/>
    <w:rsid w:val="003A3192"/>
    <w:rsid w:val="003C506A"/>
    <w:rsid w:val="003D0E07"/>
    <w:rsid w:val="003D12D4"/>
    <w:rsid w:val="0045214D"/>
    <w:rsid w:val="004D1A50"/>
    <w:rsid w:val="004E382D"/>
    <w:rsid w:val="00513522"/>
    <w:rsid w:val="00575DE6"/>
    <w:rsid w:val="0064690A"/>
    <w:rsid w:val="00652CA3"/>
    <w:rsid w:val="00662EC4"/>
    <w:rsid w:val="00665166"/>
    <w:rsid w:val="00686C4E"/>
    <w:rsid w:val="00695448"/>
    <w:rsid w:val="006A383F"/>
    <w:rsid w:val="006A4604"/>
    <w:rsid w:val="00742941"/>
    <w:rsid w:val="00743500"/>
    <w:rsid w:val="007469FE"/>
    <w:rsid w:val="00754AB0"/>
    <w:rsid w:val="00765877"/>
    <w:rsid w:val="007C602A"/>
    <w:rsid w:val="007C7FE9"/>
    <w:rsid w:val="007F65C2"/>
    <w:rsid w:val="00887F03"/>
    <w:rsid w:val="008D665C"/>
    <w:rsid w:val="009129D4"/>
    <w:rsid w:val="00917084"/>
    <w:rsid w:val="009604E7"/>
    <w:rsid w:val="0096182A"/>
    <w:rsid w:val="00976258"/>
    <w:rsid w:val="009C3A5C"/>
    <w:rsid w:val="00A460E0"/>
    <w:rsid w:val="00A54B40"/>
    <w:rsid w:val="00A574EE"/>
    <w:rsid w:val="00AE6F8C"/>
    <w:rsid w:val="00B11785"/>
    <w:rsid w:val="00B140BC"/>
    <w:rsid w:val="00B238AF"/>
    <w:rsid w:val="00B72001"/>
    <w:rsid w:val="00BF3F8F"/>
    <w:rsid w:val="00BF44B4"/>
    <w:rsid w:val="00BF7899"/>
    <w:rsid w:val="00CB3B71"/>
    <w:rsid w:val="00CD4A8C"/>
    <w:rsid w:val="00CE4648"/>
    <w:rsid w:val="00D83ADB"/>
    <w:rsid w:val="00DB3245"/>
    <w:rsid w:val="00E429C3"/>
    <w:rsid w:val="00E609A3"/>
    <w:rsid w:val="00E80675"/>
    <w:rsid w:val="00EE483E"/>
    <w:rsid w:val="00F40C0D"/>
    <w:rsid w:val="00F476AD"/>
    <w:rsid w:val="00F549E2"/>
    <w:rsid w:val="00F77CD3"/>
    <w:rsid w:val="00F81AA8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84A483C"/>
  <w15:chartTrackingRefBased/>
  <w15:docId w15:val="{D0025C41-A1AD-4D4B-90F6-E0DB6095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AB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9E2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49E2"/>
  </w:style>
  <w:style w:type="paragraph" w:styleId="Stopka">
    <w:name w:val="footer"/>
    <w:basedOn w:val="Normalny"/>
    <w:link w:val="StopkaZnak"/>
    <w:uiPriority w:val="99"/>
    <w:unhideWhenUsed/>
    <w:rsid w:val="00F549E2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49E2"/>
  </w:style>
  <w:style w:type="paragraph" w:styleId="Tekstdymka">
    <w:name w:val="Balloon Text"/>
    <w:basedOn w:val="Normalny"/>
    <w:link w:val="TekstdymkaZnak"/>
    <w:uiPriority w:val="99"/>
    <w:semiHidden/>
    <w:unhideWhenUsed/>
    <w:rsid w:val="00754AB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54A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54AB0"/>
    <w:pPr>
      <w:spacing w:after="120"/>
    </w:pPr>
  </w:style>
  <w:style w:type="character" w:customStyle="1" w:styleId="TekstpodstawowyZnak">
    <w:name w:val="Tekst podstawowy Znak"/>
    <w:link w:val="Tekstpodstawowy"/>
    <w:rsid w:val="00754AB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4AB0"/>
    <w:pPr>
      <w:suppressLineNumbers/>
    </w:pPr>
  </w:style>
  <w:style w:type="paragraph" w:styleId="Akapitzlist">
    <w:name w:val="List Paragraph"/>
    <w:basedOn w:val="Normalny"/>
    <w:uiPriority w:val="34"/>
    <w:qFormat/>
    <w:rsid w:val="00652CA3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character" w:styleId="Pogrubienie">
    <w:name w:val="Strong"/>
    <w:qFormat/>
    <w:rsid w:val="00575DE6"/>
    <w:rPr>
      <w:b/>
      <w:bCs/>
    </w:rPr>
  </w:style>
  <w:style w:type="character" w:customStyle="1" w:styleId="Domylnaczcionkaakapitu1">
    <w:name w:val="Domyślna czcionka akapitu1"/>
    <w:rsid w:val="0057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666D-9730-4E8A-817E-599439C538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4277c9-dafe-44aa-85a4-73d5c7c52450}" enabled="0" method="" siteId="{f54277c9-dafe-44aa-85a4-73d5c7c52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admin</cp:lastModifiedBy>
  <cp:revision>8</cp:revision>
  <cp:lastPrinted>2022-03-31T07:29:00Z</cp:lastPrinted>
  <dcterms:created xsi:type="dcterms:W3CDTF">2023-06-22T17:11:00Z</dcterms:created>
  <dcterms:modified xsi:type="dcterms:W3CDTF">2024-04-25T10:26:00Z</dcterms:modified>
</cp:coreProperties>
</file>